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F9E1C" w14:textId="13CFBB57" w:rsidR="00114C2E" w:rsidRPr="00114C2E" w:rsidRDefault="00ED0DC9" w:rsidP="000656EB">
      <w:pPr>
        <w:spacing w:line="480" w:lineRule="auto"/>
        <w:rPr>
          <w:b/>
          <w:sz w:val="22"/>
        </w:rPr>
      </w:pPr>
      <w:r>
        <w:rPr>
          <w:b/>
          <w:sz w:val="22"/>
        </w:rPr>
        <w:t>SUPPLEMENTARY</w:t>
      </w:r>
      <w:r w:rsidR="008835DF">
        <w:rPr>
          <w:b/>
          <w:sz w:val="22"/>
        </w:rPr>
        <w:t xml:space="preserve"> </w:t>
      </w:r>
      <w:r w:rsidR="00114C2E" w:rsidRPr="00114C2E">
        <w:rPr>
          <w:b/>
          <w:sz w:val="22"/>
        </w:rPr>
        <w:t xml:space="preserve">FIGURE </w:t>
      </w:r>
      <w:r w:rsidR="00B0075B">
        <w:rPr>
          <w:b/>
          <w:sz w:val="22"/>
        </w:rPr>
        <w:t>CAPTIONS</w:t>
      </w:r>
      <w:r w:rsidR="00114C2E" w:rsidRPr="00114C2E">
        <w:rPr>
          <w:b/>
          <w:sz w:val="22"/>
        </w:rPr>
        <w:t xml:space="preserve"> </w:t>
      </w:r>
    </w:p>
    <w:p w14:paraId="5D65A9BE" w14:textId="328AEBA9" w:rsidR="00F924F5" w:rsidRPr="000656EB" w:rsidRDefault="00ED0DC9" w:rsidP="000656EB">
      <w:pPr>
        <w:spacing w:line="480" w:lineRule="auto"/>
        <w:rPr>
          <w:rFonts w:ascii="Times New Roman" w:hAnsi="Times New Roman" w:cs="Times New Roman"/>
          <w:sz w:val="24"/>
          <w:szCs w:val="24"/>
        </w:rPr>
      </w:pPr>
      <w:bookmarkStart w:id="0" w:name="_GoBack"/>
      <w:r>
        <w:rPr>
          <w:rFonts w:ascii="Times New Roman" w:hAnsi="Times New Roman" w:cs="Times New Roman"/>
          <w:b/>
          <w:sz w:val="24"/>
          <w:szCs w:val="24"/>
        </w:rPr>
        <w:t>Supplementary</w:t>
      </w:r>
      <w:bookmarkEnd w:id="0"/>
      <w:r w:rsidR="008835DF" w:rsidRPr="000656EB">
        <w:rPr>
          <w:rFonts w:ascii="Times New Roman" w:hAnsi="Times New Roman" w:cs="Times New Roman"/>
          <w:b/>
          <w:sz w:val="24"/>
          <w:szCs w:val="24"/>
        </w:rPr>
        <w:t xml:space="preserve"> Fig 1. </w:t>
      </w:r>
      <w:r w:rsidR="008835DF" w:rsidRPr="000656EB">
        <w:rPr>
          <w:rFonts w:ascii="Times New Roman" w:hAnsi="Times New Roman" w:cs="Times New Roman"/>
          <w:sz w:val="24"/>
          <w:szCs w:val="24"/>
        </w:rPr>
        <w:t>Global incidence rate of Osteoarthritis of the hand, hip, knee and other for both sexes in 204 countries and territories. (A) ASIR of Osteoarthritis of the Knee for both sexes combined in 2019. (B) Relative percentage change in the ASIR of Osteoarthritis of the Knee for both sexes between 1990 and 2019. (C) EAPC in the ASIR of Osteoarthritis of the Knee for both sexes from 1990 to 2019. (D) ASIR of Osteoarthritis of the Hip for both sexes combined in 2019. (E) Relative percentage change in the ASIR of Osteoarthritis of the Hip for both sexes between 1990 and 2019. (F) EAPC in the ASIR of Osteoarthritis of the Hip for both sexes from 1990 to 2019. (G) ASIR of Osteoarthritis of the Hand for both sexes combined in 2019. (H) Relative percentage change in the ASIR of Osteoarthritis of the Hand for both sexes between 1990 and 2019. (I) EAPC in the ASIR of Osteoarthritis of the Hand for both sexes from 1990 to 2019. (J) ASIR of Osteoarthritis of the Other for both sexes combined in 2019. (K) Relative percentage change in the ASIR of Osteoarthritis of the Other for both sexes between 1990 and 2019. (L) EAPC in the ASIR of Osteoarthritis of the Other for both sexes from 1990 to 2019.</w:t>
      </w:r>
    </w:p>
    <w:p w14:paraId="2412AEC1" w14:textId="35731422" w:rsidR="008835DF" w:rsidRPr="000656EB" w:rsidRDefault="00ED0DC9" w:rsidP="000656EB">
      <w:pPr>
        <w:spacing w:line="480" w:lineRule="auto"/>
        <w:rPr>
          <w:rFonts w:ascii="Times New Roman" w:hAnsi="Times New Roman" w:cs="Times New Roman"/>
          <w:sz w:val="24"/>
          <w:szCs w:val="24"/>
        </w:rPr>
      </w:pPr>
      <w:r>
        <w:rPr>
          <w:rFonts w:ascii="Times New Roman" w:hAnsi="Times New Roman" w:cs="Times New Roman"/>
          <w:b/>
          <w:sz w:val="24"/>
          <w:szCs w:val="24"/>
        </w:rPr>
        <w:t>Supplementary</w:t>
      </w:r>
      <w:r w:rsidR="008835DF" w:rsidRPr="000656EB">
        <w:rPr>
          <w:rFonts w:ascii="Times New Roman" w:hAnsi="Times New Roman" w:cs="Times New Roman"/>
          <w:b/>
          <w:sz w:val="24"/>
          <w:szCs w:val="24"/>
        </w:rPr>
        <w:t xml:space="preserve"> Fig 2.</w:t>
      </w:r>
      <w:r w:rsidR="008835DF" w:rsidRPr="000656EB">
        <w:rPr>
          <w:rFonts w:ascii="Times New Roman" w:hAnsi="Times New Roman" w:cs="Times New Roman"/>
          <w:sz w:val="24"/>
          <w:szCs w:val="24"/>
        </w:rPr>
        <w:t xml:space="preserve"> Global disability-adjusted life years of osteoarthritis and its subclasses (hand, hip, knee and other) for both sexes in 204 countries and territories. (A) DALYs of Osteoarthritis for both sexes combined in 2019. (B) Relative percentage change in the DALYs of Osteoarthritis for both sexes between 1990 and 2019. (C) EAPC in the DALYs of Osteoarthritis for both sexes from 1990 to 2019. (D) DALYs of Osteoarthritis of the Knee for both sexes combined in 2019. (E) Relative percentage </w:t>
      </w:r>
      <w:r w:rsidR="008835DF" w:rsidRPr="000656EB">
        <w:rPr>
          <w:rFonts w:ascii="Times New Roman" w:hAnsi="Times New Roman" w:cs="Times New Roman"/>
          <w:sz w:val="24"/>
          <w:szCs w:val="24"/>
        </w:rPr>
        <w:lastRenderedPageBreak/>
        <w:t>change in the DALYs of Osteoarthritis of the Knee for both sexes between 1990 and 2019. (F) EAPC in the DALYs of Osteoarthritis of the Knee for both sexes from 1990 to 2019. (G) DALYs of Osteoarthritis of the Hip for both sexes combined in 2019. (H) Relative percentage change in the DALYs of Osteoarthritis of the Hip for both sexes between 1990 and 2019. (I) EAPC in the DALYs of Osteoarthritis of the Hip for both sexes from 1990 to 2019. (J) DALYs of Osteoarthritis of the Hand for both sexes combined in 2019. (K) Relative percentage change in the DALYs of Osteoarthritis of the Hand for both sexes between 1990 and 2019. (L) EAPC in the DALYs of Osteoarthritis of the Hand for both sexes from 1990 to 2019. (M) DALYs of Osteoarthritis of the Other for both sexes combined in 2019. (N) Relative percentage change in the DALYs of Osteoarthritis of the Other for both sexes between 1990 and 2019. (O) EAPC in the DALYs of Osteoarthritis of the Other for both sexes from 1990 to 2019.</w:t>
      </w:r>
    </w:p>
    <w:p w14:paraId="368A6DFD" w14:textId="77777777" w:rsidR="008835DF" w:rsidRPr="000656EB" w:rsidRDefault="008835DF" w:rsidP="000656EB">
      <w:pPr>
        <w:widowControl/>
        <w:spacing w:line="480" w:lineRule="auto"/>
        <w:jc w:val="left"/>
        <w:rPr>
          <w:rFonts w:ascii="Times New Roman" w:hAnsi="Times New Roman" w:cs="Times New Roman"/>
          <w:sz w:val="24"/>
          <w:szCs w:val="24"/>
        </w:rPr>
      </w:pPr>
      <w:r w:rsidRPr="000656EB">
        <w:rPr>
          <w:rFonts w:ascii="Times New Roman" w:hAnsi="Times New Roman" w:cs="Times New Roman"/>
          <w:sz w:val="24"/>
          <w:szCs w:val="24"/>
        </w:rPr>
        <w:br w:type="page"/>
      </w:r>
    </w:p>
    <w:p w14:paraId="49C5581B" w14:textId="74B4DB2F" w:rsidR="008835DF" w:rsidRPr="000656EB" w:rsidRDefault="00ED0DC9" w:rsidP="000656EB">
      <w:pPr>
        <w:spacing w:line="480" w:lineRule="auto"/>
        <w:rPr>
          <w:rFonts w:ascii="Times New Roman" w:hAnsi="Times New Roman" w:cs="Times New Roman"/>
          <w:sz w:val="24"/>
          <w:szCs w:val="24"/>
        </w:rPr>
      </w:pPr>
      <w:r>
        <w:rPr>
          <w:rFonts w:ascii="Times New Roman" w:hAnsi="Times New Roman" w:cs="Times New Roman"/>
          <w:b/>
          <w:sz w:val="24"/>
          <w:szCs w:val="24"/>
        </w:rPr>
        <w:lastRenderedPageBreak/>
        <w:t>Supplementary</w:t>
      </w:r>
      <w:r w:rsidR="008835DF" w:rsidRPr="000656EB">
        <w:rPr>
          <w:rFonts w:ascii="Times New Roman" w:hAnsi="Times New Roman" w:cs="Times New Roman"/>
          <w:b/>
          <w:sz w:val="24"/>
          <w:szCs w:val="24"/>
        </w:rPr>
        <w:t xml:space="preserve"> Fig 3. </w:t>
      </w:r>
      <w:r w:rsidR="008835DF" w:rsidRPr="000656EB">
        <w:rPr>
          <w:rFonts w:ascii="Times New Roman" w:hAnsi="Times New Roman" w:cs="Times New Roman"/>
          <w:sz w:val="24"/>
          <w:szCs w:val="24"/>
        </w:rPr>
        <w:t xml:space="preserve">Age </w:t>
      </w:r>
      <w:r w:rsidR="0060233A" w:rsidRPr="000656EB">
        <w:rPr>
          <w:rFonts w:ascii="Times New Roman" w:hAnsi="Times New Roman" w:cs="Times New Roman"/>
          <w:sz w:val="24"/>
          <w:szCs w:val="24"/>
        </w:rPr>
        <w:t>standardized</w:t>
      </w:r>
      <w:r w:rsidR="008835DF" w:rsidRPr="000656EB">
        <w:rPr>
          <w:rFonts w:ascii="Times New Roman" w:hAnsi="Times New Roman" w:cs="Times New Roman"/>
          <w:sz w:val="24"/>
          <w:szCs w:val="24"/>
        </w:rPr>
        <w:t xml:space="preserve"> disability adjusted life years per 100,000 people of Osteoarthritis of the Knee, Hip, Hand and Other in males (men and boys), females (women and girls), and both sexes from 1990 to 2019.</w:t>
      </w:r>
    </w:p>
    <w:p w14:paraId="428A844F" w14:textId="767155D1" w:rsidR="008835DF" w:rsidRPr="000656EB" w:rsidRDefault="00ED0DC9" w:rsidP="000656EB">
      <w:pPr>
        <w:spacing w:line="480" w:lineRule="auto"/>
        <w:rPr>
          <w:rFonts w:ascii="Times New Roman" w:hAnsi="Times New Roman" w:cs="Times New Roman"/>
          <w:sz w:val="24"/>
          <w:szCs w:val="24"/>
        </w:rPr>
      </w:pPr>
      <w:r>
        <w:rPr>
          <w:rFonts w:ascii="Times New Roman" w:hAnsi="Times New Roman" w:cs="Times New Roman"/>
          <w:b/>
          <w:sz w:val="24"/>
          <w:szCs w:val="24"/>
        </w:rPr>
        <w:t>Supplementary</w:t>
      </w:r>
      <w:r w:rsidR="008835DF" w:rsidRPr="000656EB">
        <w:rPr>
          <w:rFonts w:ascii="Times New Roman" w:hAnsi="Times New Roman" w:cs="Times New Roman"/>
          <w:b/>
          <w:sz w:val="24"/>
          <w:szCs w:val="24"/>
        </w:rPr>
        <w:t xml:space="preserve"> Fig 4.</w:t>
      </w:r>
      <w:r w:rsidR="008835DF" w:rsidRPr="000656EB">
        <w:rPr>
          <w:rFonts w:ascii="Times New Roman" w:hAnsi="Times New Roman" w:cs="Times New Roman"/>
          <w:sz w:val="24"/>
          <w:szCs w:val="24"/>
        </w:rPr>
        <w:t xml:space="preserve"> The global incidence rates per 100,000 people of Osteoarthritis of the Knee, Hip, Hand and Other by age in males (men and boys) and females (women and girls) in 1990. shading indicates 95% uncertainty intervals.</w:t>
      </w:r>
    </w:p>
    <w:p w14:paraId="06AA09A2" w14:textId="2392F0A2" w:rsidR="008835DF" w:rsidRPr="000656EB" w:rsidRDefault="00ED0DC9" w:rsidP="000656EB">
      <w:pPr>
        <w:spacing w:line="480" w:lineRule="auto"/>
        <w:rPr>
          <w:rFonts w:ascii="Times New Roman" w:hAnsi="Times New Roman" w:cs="Times New Roman"/>
          <w:sz w:val="24"/>
          <w:szCs w:val="24"/>
        </w:rPr>
      </w:pPr>
      <w:r>
        <w:rPr>
          <w:rFonts w:ascii="Times New Roman" w:hAnsi="Times New Roman" w:cs="Times New Roman"/>
          <w:b/>
          <w:sz w:val="24"/>
          <w:szCs w:val="24"/>
        </w:rPr>
        <w:t>Supplementary</w:t>
      </w:r>
      <w:r w:rsidR="008835DF" w:rsidRPr="000656EB">
        <w:rPr>
          <w:rFonts w:ascii="Times New Roman" w:hAnsi="Times New Roman" w:cs="Times New Roman"/>
          <w:b/>
          <w:sz w:val="24"/>
          <w:szCs w:val="24"/>
        </w:rPr>
        <w:t xml:space="preserve"> Fig 5.</w:t>
      </w:r>
      <w:r w:rsidR="008835DF" w:rsidRPr="000656EB">
        <w:rPr>
          <w:rFonts w:ascii="Times New Roman" w:hAnsi="Times New Roman" w:cs="Times New Roman"/>
          <w:sz w:val="24"/>
          <w:szCs w:val="24"/>
        </w:rPr>
        <w:t xml:space="preserve"> The global age </w:t>
      </w:r>
      <w:r w:rsidR="0060233A" w:rsidRPr="000656EB">
        <w:rPr>
          <w:rFonts w:ascii="Times New Roman" w:hAnsi="Times New Roman" w:cs="Times New Roman"/>
          <w:sz w:val="24"/>
          <w:szCs w:val="24"/>
        </w:rPr>
        <w:t>standardized</w:t>
      </w:r>
      <w:r w:rsidR="008835DF" w:rsidRPr="000656EB">
        <w:rPr>
          <w:rFonts w:ascii="Times New Roman" w:hAnsi="Times New Roman" w:cs="Times New Roman"/>
          <w:sz w:val="24"/>
          <w:szCs w:val="24"/>
        </w:rPr>
        <w:t xml:space="preserve"> disability adjusted life years per 100,000 people of Osteoarthritis of the Knee, Hip, Hand and Other by age in males (men and boys) and females (women and girls) in 1990. shading indicates 95% uncertainty intervals.</w:t>
      </w:r>
    </w:p>
    <w:p w14:paraId="62BD2B9D" w14:textId="6F469DC5" w:rsidR="008835DF" w:rsidRPr="000656EB" w:rsidRDefault="00ED0DC9" w:rsidP="000656EB">
      <w:pPr>
        <w:spacing w:line="480" w:lineRule="auto"/>
        <w:rPr>
          <w:rFonts w:ascii="Times New Roman" w:hAnsi="Times New Roman" w:cs="Times New Roman"/>
          <w:sz w:val="24"/>
          <w:szCs w:val="24"/>
        </w:rPr>
      </w:pPr>
      <w:r>
        <w:rPr>
          <w:rFonts w:ascii="Times New Roman" w:hAnsi="Times New Roman" w:cs="Times New Roman"/>
          <w:b/>
          <w:sz w:val="24"/>
          <w:szCs w:val="24"/>
        </w:rPr>
        <w:t>Supplementary</w:t>
      </w:r>
      <w:r w:rsidR="008835DF" w:rsidRPr="000656EB">
        <w:rPr>
          <w:rFonts w:ascii="Times New Roman" w:hAnsi="Times New Roman" w:cs="Times New Roman"/>
          <w:b/>
          <w:sz w:val="24"/>
          <w:szCs w:val="24"/>
        </w:rPr>
        <w:t xml:space="preserve"> Fig 6. </w:t>
      </w:r>
      <w:r w:rsidR="008835DF" w:rsidRPr="000656EB">
        <w:rPr>
          <w:rFonts w:ascii="Times New Roman" w:hAnsi="Times New Roman" w:cs="Times New Roman"/>
          <w:sz w:val="24"/>
          <w:szCs w:val="24"/>
        </w:rPr>
        <w:t xml:space="preserve">The global age </w:t>
      </w:r>
      <w:r w:rsidR="0060233A" w:rsidRPr="000656EB">
        <w:rPr>
          <w:rFonts w:ascii="Times New Roman" w:hAnsi="Times New Roman" w:cs="Times New Roman"/>
          <w:sz w:val="24"/>
          <w:szCs w:val="24"/>
        </w:rPr>
        <w:t>standardized</w:t>
      </w:r>
      <w:r w:rsidR="008835DF" w:rsidRPr="000656EB">
        <w:rPr>
          <w:rFonts w:ascii="Times New Roman" w:hAnsi="Times New Roman" w:cs="Times New Roman"/>
          <w:sz w:val="24"/>
          <w:szCs w:val="24"/>
        </w:rPr>
        <w:t xml:space="preserve"> disability adjusted life years per 100,000 people of Osteoarthritis of the Knee, Hip, Hand and Other by age in males (men and boys) and females (women and girls) in 1990. shading indicates 95% uncertainty intervals.</w:t>
      </w:r>
    </w:p>
    <w:p w14:paraId="050FEA51" w14:textId="6AD7C2C7" w:rsidR="008835DF" w:rsidRPr="000656EB" w:rsidRDefault="00ED0DC9" w:rsidP="000656EB">
      <w:pPr>
        <w:spacing w:line="480" w:lineRule="auto"/>
        <w:rPr>
          <w:rFonts w:ascii="Times New Roman" w:hAnsi="Times New Roman" w:cs="Times New Roman"/>
          <w:sz w:val="24"/>
          <w:szCs w:val="24"/>
        </w:rPr>
      </w:pPr>
      <w:r>
        <w:rPr>
          <w:rFonts w:ascii="Times New Roman" w:hAnsi="Times New Roman" w:cs="Times New Roman"/>
          <w:b/>
          <w:sz w:val="24"/>
          <w:szCs w:val="24"/>
        </w:rPr>
        <w:t>Supplementary</w:t>
      </w:r>
      <w:r w:rsidR="008835DF" w:rsidRPr="000656EB">
        <w:rPr>
          <w:rFonts w:ascii="Times New Roman" w:hAnsi="Times New Roman" w:cs="Times New Roman"/>
          <w:b/>
          <w:sz w:val="24"/>
          <w:szCs w:val="24"/>
        </w:rPr>
        <w:t xml:space="preserve"> Fig 7.</w:t>
      </w:r>
      <w:r w:rsidR="008835DF" w:rsidRPr="000656EB">
        <w:rPr>
          <w:rFonts w:ascii="Times New Roman" w:hAnsi="Times New Roman" w:cs="Times New Roman"/>
          <w:sz w:val="24"/>
          <w:szCs w:val="24"/>
        </w:rPr>
        <w:t xml:space="preserve"> Age </w:t>
      </w:r>
      <w:r w:rsidR="0060233A" w:rsidRPr="000656EB">
        <w:rPr>
          <w:rFonts w:ascii="Times New Roman" w:hAnsi="Times New Roman" w:cs="Times New Roman"/>
          <w:sz w:val="24"/>
          <w:szCs w:val="24"/>
        </w:rPr>
        <w:t>standardized</w:t>
      </w:r>
      <w:r w:rsidR="008835DF" w:rsidRPr="000656EB">
        <w:rPr>
          <w:rFonts w:ascii="Times New Roman" w:hAnsi="Times New Roman" w:cs="Times New Roman"/>
          <w:sz w:val="24"/>
          <w:szCs w:val="24"/>
        </w:rPr>
        <w:t xml:space="preserve"> disability adjusted life years per 100,000 people of Osteoarthritis of the Knee, Hip, Hand and Other, grouped by socio-demographic index quintiles from 1990 to 2019.</w:t>
      </w:r>
    </w:p>
    <w:p w14:paraId="2AC99BA9" w14:textId="407E6CC2" w:rsidR="008835DF" w:rsidRPr="000656EB" w:rsidRDefault="00ED0DC9" w:rsidP="000656EB">
      <w:pPr>
        <w:spacing w:line="480" w:lineRule="auto"/>
        <w:rPr>
          <w:rFonts w:ascii="Times New Roman" w:hAnsi="Times New Roman" w:cs="Times New Roman"/>
          <w:sz w:val="24"/>
          <w:szCs w:val="24"/>
        </w:rPr>
      </w:pPr>
      <w:r>
        <w:rPr>
          <w:rFonts w:ascii="Times New Roman" w:hAnsi="Times New Roman" w:cs="Times New Roman"/>
          <w:b/>
          <w:sz w:val="24"/>
          <w:szCs w:val="24"/>
        </w:rPr>
        <w:t>Supplementary</w:t>
      </w:r>
      <w:r w:rsidR="008835DF" w:rsidRPr="000656EB">
        <w:rPr>
          <w:rFonts w:ascii="Times New Roman" w:hAnsi="Times New Roman" w:cs="Times New Roman"/>
          <w:b/>
          <w:sz w:val="24"/>
          <w:szCs w:val="24"/>
        </w:rPr>
        <w:t xml:space="preserve"> Fig 8. </w:t>
      </w:r>
      <w:r w:rsidR="008835DF" w:rsidRPr="000656EB">
        <w:rPr>
          <w:rFonts w:ascii="Times New Roman" w:hAnsi="Times New Roman" w:cs="Times New Roman"/>
          <w:sz w:val="24"/>
          <w:szCs w:val="24"/>
        </w:rPr>
        <w:t xml:space="preserve">The correlation between EAPC and Osteoarthritis DALYs in 1990 (Osteoarthritis of the Knee (a), Hip (b), Hand (c) and Other (d)) and SDI in 2019 (Osteoarthritis of the Knee (e), Hip (f), Hand (g) and Other (h)). The circles represent countries that were available on SDI data. The size of circle represents the number of Osteoarthritis patients. The ρ indices Pearson’s correlation coefficient and p values were </w:t>
      </w:r>
      <w:r w:rsidR="008835DF" w:rsidRPr="000656EB">
        <w:rPr>
          <w:rFonts w:ascii="Times New Roman" w:hAnsi="Times New Roman" w:cs="Times New Roman"/>
          <w:sz w:val="24"/>
          <w:szCs w:val="24"/>
        </w:rPr>
        <w:lastRenderedPageBreak/>
        <w:t xml:space="preserve">derived from Pearson’s correlation analysis. DALYs, age </w:t>
      </w:r>
      <w:r w:rsidR="0060233A" w:rsidRPr="000656EB">
        <w:rPr>
          <w:rFonts w:ascii="Times New Roman" w:hAnsi="Times New Roman" w:cs="Times New Roman"/>
          <w:sz w:val="24"/>
          <w:szCs w:val="24"/>
        </w:rPr>
        <w:t>standardized</w:t>
      </w:r>
      <w:r w:rsidR="008835DF" w:rsidRPr="000656EB">
        <w:rPr>
          <w:rFonts w:ascii="Times New Roman" w:hAnsi="Times New Roman" w:cs="Times New Roman"/>
          <w:sz w:val="24"/>
          <w:szCs w:val="24"/>
        </w:rPr>
        <w:t xml:space="preserve"> disability adjusted life years; EAPC, estimated annual percentage change; SDI, socio-demographic index.</w:t>
      </w:r>
    </w:p>
    <w:p w14:paraId="506FC118" w14:textId="3E5D887B" w:rsidR="008835DF" w:rsidRPr="000656EB" w:rsidRDefault="00ED0DC9" w:rsidP="000656EB">
      <w:pPr>
        <w:spacing w:line="480" w:lineRule="auto"/>
        <w:rPr>
          <w:rFonts w:ascii="Times New Roman" w:hAnsi="Times New Roman" w:cs="Times New Roman"/>
          <w:sz w:val="24"/>
          <w:szCs w:val="24"/>
        </w:rPr>
      </w:pPr>
      <w:r>
        <w:rPr>
          <w:rFonts w:ascii="Times New Roman" w:hAnsi="Times New Roman" w:cs="Times New Roman"/>
          <w:b/>
          <w:sz w:val="24"/>
          <w:szCs w:val="24"/>
        </w:rPr>
        <w:t>Supplementary</w:t>
      </w:r>
      <w:r w:rsidR="008835DF" w:rsidRPr="000656EB">
        <w:rPr>
          <w:rFonts w:ascii="Times New Roman" w:hAnsi="Times New Roman" w:cs="Times New Roman"/>
          <w:b/>
          <w:sz w:val="24"/>
          <w:szCs w:val="24"/>
        </w:rPr>
        <w:t xml:space="preserve"> Fig 9. </w:t>
      </w:r>
      <w:r w:rsidR="008835DF" w:rsidRPr="000656EB">
        <w:rPr>
          <w:rFonts w:ascii="Times New Roman" w:hAnsi="Times New Roman" w:cs="Times New Roman"/>
          <w:sz w:val="24"/>
          <w:szCs w:val="24"/>
        </w:rPr>
        <w:t xml:space="preserve">Contribution of a high body mass index to the age </w:t>
      </w:r>
      <w:r w:rsidR="0060233A" w:rsidRPr="000656EB">
        <w:rPr>
          <w:rFonts w:ascii="Times New Roman" w:hAnsi="Times New Roman" w:cs="Times New Roman"/>
          <w:sz w:val="24"/>
          <w:szCs w:val="24"/>
        </w:rPr>
        <w:t>standardized</w:t>
      </w:r>
      <w:r w:rsidR="008835DF" w:rsidRPr="000656EB">
        <w:rPr>
          <w:rFonts w:ascii="Times New Roman" w:hAnsi="Times New Roman" w:cs="Times New Roman"/>
          <w:sz w:val="24"/>
          <w:szCs w:val="24"/>
        </w:rPr>
        <w:t xml:space="preserve"> DALY rates of Osteoarthritis of the knee (</w:t>
      </w:r>
      <w:proofErr w:type="gramStart"/>
      <w:r w:rsidR="008835DF" w:rsidRPr="000656EB">
        <w:rPr>
          <w:rFonts w:ascii="Times New Roman" w:hAnsi="Times New Roman" w:cs="Times New Roman"/>
          <w:sz w:val="24"/>
          <w:szCs w:val="24"/>
        </w:rPr>
        <w:t>A)  and</w:t>
      </w:r>
      <w:proofErr w:type="gramEnd"/>
      <w:r w:rsidR="008835DF" w:rsidRPr="000656EB">
        <w:rPr>
          <w:rFonts w:ascii="Times New Roman" w:hAnsi="Times New Roman" w:cs="Times New Roman"/>
          <w:sz w:val="24"/>
          <w:szCs w:val="24"/>
        </w:rPr>
        <w:t xml:space="preserve"> hip (B)  in males (men and boys), females (women and girls), and both sexes from 1990 to 2019. Correlation between EAPC and Osteoarthritis of knee (C) and hip (D) of high body mass index age standardi</w:t>
      </w:r>
      <w:r w:rsidR="0060233A" w:rsidRPr="000656EB">
        <w:rPr>
          <w:rFonts w:ascii="Times New Roman" w:hAnsi="Times New Roman" w:cs="Times New Roman"/>
          <w:sz w:val="24"/>
          <w:szCs w:val="24"/>
        </w:rPr>
        <w:t>z</w:t>
      </w:r>
      <w:r w:rsidR="008835DF" w:rsidRPr="000656EB">
        <w:rPr>
          <w:rFonts w:ascii="Times New Roman" w:hAnsi="Times New Roman" w:cs="Times New Roman"/>
          <w:sz w:val="24"/>
          <w:szCs w:val="24"/>
        </w:rPr>
        <w:t>ed DALY rates. The ρ indices Pearson’s correlation coefficient and p values were derived from Pearson’s correlation analysis. EAPC, estimated annual percentage change.</w:t>
      </w:r>
    </w:p>
    <w:sectPr w:rsidR="008835DF" w:rsidRPr="000656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E5CB0" w14:textId="77777777" w:rsidR="00E103F1" w:rsidRDefault="00E103F1" w:rsidP="00114C2E">
      <w:r>
        <w:separator/>
      </w:r>
    </w:p>
  </w:endnote>
  <w:endnote w:type="continuationSeparator" w:id="0">
    <w:p w14:paraId="56C0990C" w14:textId="77777777" w:rsidR="00E103F1" w:rsidRDefault="00E103F1" w:rsidP="0011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11E84" w14:textId="77777777" w:rsidR="00E103F1" w:rsidRDefault="00E103F1" w:rsidP="00114C2E">
      <w:r>
        <w:separator/>
      </w:r>
    </w:p>
  </w:footnote>
  <w:footnote w:type="continuationSeparator" w:id="0">
    <w:p w14:paraId="689E740A" w14:textId="77777777" w:rsidR="00E103F1" w:rsidRDefault="00E103F1" w:rsidP="00114C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915"/>
    <w:rsid w:val="000656EB"/>
    <w:rsid w:val="00114C2E"/>
    <w:rsid w:val="0015662D"/>
    <w:rsid w:val="002D1915"/>
    <w:rsid w:val="00453EAC"/>
    <w:rsid w:val="0060233A"/>
    <w:rsid w:val="008835DF"/>
    <w:rsid w:val="00B0075B"/>
    <w:rsid w:val="00E103F1"/>
    <w:rsid w:val="00EC60F8"/>
    <w:rsid w:val="00ED0DC9"/>
    <w:rsid w:val="00ED6280"/>
    <w:rsid w:val="00F924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1243E"/>
  <w15:chartTrackingRefBased/>
  <w15:docId w15:val="{40DF20ED-C64D-4CA9-9D58-BE8F07990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4C2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14C2E"/>
    <w:rPr>
      <w:sz w:val="18"/>
      <w:szCs w:val="18"/>
    </w:rPr>
  </w:style>
  <w:style w:type="paragraph" w:styleId="a5">
    <w:name w:val="footer"/>
    <w:basedOn w:val="a"/>
    <w:link w:val="a6"/>
    <w:uiPriority w:val="99"/>
    <w:unhideWhenUsed/>
    <w:rsid w:val="00114C2E"/>
    <w:pPr>
      <w:tabs>
        <w:tab w:val="center" w:pos="4153"/>
        <w:tab w:val="right" w:pos="8306"/>
      </w:tabs>
      <w:snapToGrid w:val="0"/>
      <w:jc w:val="left"/>
    </w:pPr>
    <w:rPr>
      <w:sz w:val="18"/>
      <w:szCs w:val="18"/>
    </w:rPr>
  </w:style>
  <w:style w:type="character" w:customStyle="1" w:styleId="a6">
    <w:name w:val="页脚 字符"/>
    <w:basedOn w:val="a0"/>
    <w:link w:val="a5"/>
    <w:uiPriority w:val="99"/>
    <w:rsid w:val="00114C2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752</Words>
  <Characters>4288</Characters>
  <Application>Microsoft Office Word</Application>
  <DocSecurity>0</DocSecurity>
  <Lines>35</Lines>
  <Paragraphs>10</Paragraphs>
  <ScaleCrop>false</ScaleCrop>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pilgrimy</dc:creator>
  <cp:keywords/>
  <dc:description/>
  <cp:lastModifiedBy>pilgrimy</cp:lastModifiedBy>
  <cp:revision>9</cp:revision>
  <dcterms:created xsi:type="dcterms:W3CDTF">2022-07-07T12:46:00Z</dcterms:created>
  <dcterms:modified xsi:type="dcterms:W3CDTF">2022-07-19T11:03:00Z</dcterms:modified>
</cp:coreProperties>
</file>